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D5" w:rsidRPr="009950D5" w:rsidRDefault="00C660D6" w:rsidP="00C66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950D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t-BR"/>
        </w:rPr>
        <w:t>SOBRE ELIANE SALEK</w:t>
      </w:r>
      <w:r w:rsidR="00802DDE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:rsidR="008E2471" w:rsidRDefault="008E2471" w:rsidP="008E247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</w:p>
    <w:p w:rsidR="009950D5" w:rsidRPr="009950D5" w:rsidRDefault="008E2471" w:rsidP="008E2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          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Eliane Salek traz consigo a exuberância de uma musicista completa. Dona </w:t>
      </w:r>
      <w:r w:rsid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de um timbre de voz considerado “refinado e raro”,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 o mezzo-soprano é membro do corpo Artístico do Coro do Theatro Municipal do RJ e atua com a mesma desenvoltura em concertos, nas ro</w:t>
      </w:r>
      <w:r w:rsid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das de choro, orquestras e 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casas de show. </w:t>
      </w:r>
    </w:p>
    <w:p w:rsidR="009950D5" w:rsidRPr="009950D5" w:rsidRDefault="009950D5" w:rsidP="009950D5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Artista de estilo único e com uma carreira consolidada, é também exímia pianista, flautista, compositora e arranjadora.</w:t>
      </w:r>
      <w:r w:rsidR="0018634C" w:rsidRP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S</w:t>
      </w:r>
      <w:r w:rsidR="0018634C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ua versatilidade lhe permite fluir por repertório que vai do clássico ao popular.</w:t>
      </w:r>
    </w:p>
    <w:p w:rsidR="0018634C" w:rsidRDefault="009950D5" w:rsidP="0018634C">
      <w:pPr>
        <w:shd w:val="clear" w:color="auto" w:fill="FFFFFF"/>
        <w:spacing w:after="0" w:line="240" w:lineRule="auto"/>
        <w:ind w:firstLine="706"/>
        <w:jc w:val="both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Produziu e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dirigiu projetos artísticos e três CDs solo: Baiôro (1985),</w:t>
      </w:r>
      <w:r w:rsidR="008E2471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com participações de grandes músicos como Romero Lubambo, Alceo Reis, Raul Mascarenhas; Mistura Brasileira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(1999)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com participações de Nelson Sargento, Delcio Carvalho, entre outros,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com grande sucesso de público e excelentes 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críticas</w:t>
      </w:r>
      <w:r w:rsidR="00802DDE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. 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Com texto escrito por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Ricardo Cravo Albim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(Radio MEC), foi considerado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t-BR"/>
        </w:rPr>
        <w:t>um dos três melhores lança</w:t>
      </w: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t-BR"/>
        </w:rPr>
        <w:t xml:space="preserve">mentos do ano pelo crítico 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Jose D.Raffaelli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(O Globo)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;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“Modinhas e chorinhos eternos”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( 2009)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, um projeto especial realizado em parceria com o 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Projeto Musica no Museu, onde utiliza o canto lírico para interpretar modinhas imperiais e populares,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resultado do grande sucesso obtido nos concertos da série “200 ano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s da vinda da côrte  ao Brasil”.</w:t>
      </w:r>
    </w:p>
    <w:p w:rsidR="009950D5" w:rsidRPr="009950D5" w:rsidRDefault="008E2471" w:rsidP="008E2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       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Participou do CD QUILOMBO,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lançado nos EUA com o grupo de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Hélcio Milito, além de inúmeros shows e gravações </w:t>
      </w:r>
      <w:r w:rsidR="0018634C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em rádio e televisão com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18634C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alguns dos maiores nomes da música brasileira como Sivuca, Elizeth Cardoso, Toquinho, Zec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a Pagodinho,</w:t>
      </w:r>
      <w:r w:rsidR="00802DDE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Elba Ramalho, Alaí</w:t>
      </w:r>
      <w:r w:rsidR="0018634C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de Costa, Paulinho da Viola, Ademilde Fonseca, entre outros.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18634C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Fez vários arranjos para telenovelas que a Rede Globo exportou para a Europa.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</w:p>
    <w:p w:rsidR="009950D5" w:rsidRPr="009950D5" w:rsidRDefault="008E2471" w:rsidP="008E2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         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Durante o perí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odo entre 2005 e 2007, paralelamente à especialização no canto lírico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(Conservatoire National de Toulouse) e nos seminários de música antiga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(Ecole de Musique de Villeurbanne),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Eliane levou a música brasileira a Paris,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Toulouse,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Lyon,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Roma, Berlim e Hilden. </w:t>
      </w:r>
    </w:p>
    <w:p w:rsidR="009950D5" w:rsidRPr="009950D5" w:rsidRDefault="009950D5" w:rsidP="009950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       </w:t>
      </w:r>
      <w:r w:rsidR="008E2471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  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Em Paris participou d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o ano do Brasil na 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França (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2005), ao lado do soprano Marta Laurito,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seguiu sua tournée no Hildenner Jazztag Festival na cidade de Hilden (Alemanha) e em seguida em Berlim. Em 2006 apresentou-se em Roma,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ao lado da cantora italiana Luisa Bruno, em Lyon, em prestigiadas salas como Peristyle da Opéra de Lyon, Salle Debussy do Conservatoire National de 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Lyon, no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Studio Club, da Radio Fréquence Jazz, com emissão ao vivo na radio e na rede de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televisão France 3.</w:t>
      </w:r>
    </w:p>
    <w:p w:rsidR="009950D5" w:rsidRPr="009950D5" w:rsidRDefault="009950D5" w:rsidP="009950D5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Em dezembro/2006 inicia com um concerto-didático na Salle Debussy lotada,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o projeto de concertos e master-classes de música brasileira que dirigiu, desenvolvido até maio de 2007 no Conservatoire National de Lyon.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t-BR"/>
        </w:rPr>
        <w:t>O projeto foi tão bem sucedido que deu origem a uma turma permanente de mús</w:t>
      </w:r>
      <w:r w:rsidR="0018634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t-BR"/>
        </w:rPr>
        <w:t>ica brasileira no mesmo Conservatoire.</w:t>
      </w:r>
    </w:p>
    <w:p w:rsidR="009950D5" w:rsidRPr="009950D5" w:rsidRDefault="009950D5" w:rsidP="009950D5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Entre seus muitos projetos,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desenvolveu homenagens a Chiquinha Gonzaga,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Noel Rosa, Ary Barroso, Ella Fitzgerald, e</w:t>
      </w:r>
      <w:r w:rsidR="00C660D6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desde 2010, à Elizeth Cardoso,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 cantando seus sucessos de samba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e choro no Projeto Divina Elizeth, e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suas gravações de Bossa-nova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no Projeto </w:t>
      </w:r>
      <w:proofErr w:type="spellStart"/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Elizeth’n</w:t>
      </w:r>
      <w:proofErr w:type="spellEnd"/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jazz, ao q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ual imprime linguagem jazzística, participando em 2014 do Circuito Carioca da Bossa-Nova.</w:t>
      </w:r>
    </w:p>
    <w:p w:rsidR="009950D5" w:rsidRPr="009950D5" w:rsidRDefault="009950D5" w:rsidP="00C660D6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Atuou como flautista da Orquestra Sinfônica Nacional da Rádio MEC entre 1975 e 1977 e da Sinfônica do E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spírito Santo entre 1990 e 1992 e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junto a grandes músicos como Alceo Reis,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Cristina Braga,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Ricard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o Amado, Ricardo e Paulo Santoro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, Sonia Maria Vieira entre outros,</w:t>
      </w:r>
      <w:r w:rsidR="00C660D6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nas melhores salas de concerto.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lastRenderedPageBreak/>
        <w:t>Como solista atuou em duas edições da Ópera do meio-dia no TMRJ, com repertório de canções francesas</w:t>
      </w:r>
      <w:r w:rsidR="0018634C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(2000),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desempenhando o papel de “Serena” da ópera Porgy and Bess, de Gerswhin (2001) e na comemoração do aniversário do 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Theatro (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2001), interpretando canções brasileiras no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Palácio do governo (2002) e em concertos do Theatro em cidades do RJ. </w:t>
      </w:r>
    </w:p>
    <w:p w:rsidR="009950D5" w:rsidRPr="009950D5" w:rsidRDefault="0018634C" w:rsidP="00186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       </w:t>
      </w:r>
      <w:r w:rsidR="00C660D6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 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Compositora, teve sua “Valsa Triste” selecionada no Festival Internacional de Mulheres Compositoras – UFRJ / 1993, apresentando-se na abertura do mesmo.</w:t>
      </w:r>
      <w:r w:rsidR="008E2471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É formada em piano pela Escola de Música da Universidade Federal do Rio de Janeiro-UFRJ, onde 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se graduou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ainda em flauta transversa e Mestre em música brasileira/flauta pela Universidade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UNI-RIO.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Teve como professores de flauta Celso Woltsenlogel e Norton </w:t>
      </w:r>
      <w:proofErr w:type="spellStart"/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Morozovikz</w:t>
      </w:r>
      <w:proofErr w:type="spellEnd"/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;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estudou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arranjo com Cesar Guerra Peixe,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harmonia funcional com Ester Scliar e piano com Evandro Rosa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(discí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pulo de Lucia Branco); participou de diversas 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máster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-classes de piano e de flauta (Jean-Noel Saaghard, Aurèle Nicolet e da orquestra do Festival de Campos do Jordão, dirigida por Rostropovich). </w:t>
      </w:r>
    </w:p>
    <w:p w:rsidR="009950D5" w:rsidRPr="009950D5" w:rsidRDefault="009950D5" w:rsidP="009950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  </w:t>
      </w:r>
      <w:r w:rsidR="00C660D6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   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Iniciou os estudos de canto com Teresinha Schiavo,</w:t>
      </w:r>
      <w:r w:rsidR="00C660D6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Eladio P</w:t>
      </w:r>
      <w:r w:rsidR="008E2471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.Gonzalez aperfeiçoando-se com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Francisco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Campos (Campos do Jordão) François Loup (Univ. Maryland - Theatro Municipal) e Elena </w:t>
      </w:r>
      <w:proofErr w:type="spellStart"/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Constantinovna</w:t>
      </w:r>
      <w:proofErr w:type="spellEnd"/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(</w:t>
      </w:r>
      <w:proofErr w:type="spellStart"/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professor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russa</w:t>
      </w:r>
      <w:proofErr w:type="spellEnd"/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).</w:t>
      </w:r>
      <w:r w:rsidR="00C660D6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Segue para a especialização no Conservatoire de Toulouse, estudando canto com Jacques</w:t>
      </w:r>
      <w:r w:rsidR="008E2471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Schwartz</w:t>
      </w:r>
      <w:r w:rsidR="00C660D6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; participou de seminá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rios de musica antiga com 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Jerome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802DDE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Corre-as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 em Toulouse  e  na Ecole de Musique de Villeurbanne.         </w:t>
      </w:r>
    </w:p>
    <w:p w:rsidR="00C660D6" w:rsidRDefault="00C660D6" w:rsidP="00C660D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9950D5" w:rsidRPr="009950D5" w:rsidRDefault="00C660D6" w:rsidP="00C660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  <w:lang w:eastAsia="pt-BR"/>
        </w:rPr>
        <w:t>Crí</w:t>
      </w:r>
      <w:r w:rsidR="009950D5" w:rsidRPr="009950D5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  <w:lang w:eastAsia="pt-BR"/>
        </w:rPr>
        <w:t>ticas recebidas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9950D5" w:rsidRPr="009950D5">
        <w:rPr>
          <w:rFonts w:ascii="Georgia" w:eastAsia="Times New Roman" w:hAnsi="Georgia" w:cs="Arial"/>
          <w:i/>
          <w:color w:val="000000"/>
          <w:sz w:val="24"/>
          <w:szCs w:val="24"/>
          <w:lang w:eastAsia="pt-BR"/>
        </w:rPr>
        <w:t xml:space="preserve">“Como diretor da programação do projeto Autour </w:t>
      </w:r>
      <w:proofErr w:type="gramStart"/>
      <w:r w:rsidR="009950D5" w:rsidRPr="009950D5">
        <w:rPr>
          <w:rFonts w:ascii="Georgia" w:eastAsia="Times New Roman" w:hAnsi="Georgia" w:cs="Arial"/>
          <w:i/>
          <w:color w:val="000000"/>
          <w:sz w:val="24"/>
          <w:szCs w:val="24"/>
          <w:lang w:eastAsia="pt-BR"/>
        </w:rPr>
        <w:t>du</w:t>
      </w:r>
      <w:proofErr w:type="gramEnd"/>
      <w:r w:rsidR="009950D5" w:rsidRPr="009950D5">
        <w:rPr>
          <w:rFonts w:ascii="Georgia" w:eastAsia="Times New Roman" w:hAnsi="Georgia" w:cs="Arial"/>
          <w:i/>
          <w:color w:val="000000"/>
          <w:sz w:val="24"/>
          <w:szCs w:val="24"/>
          <w:lang w:eastAsia="pt-BR"/>
        </w:rPr>
        <w:t xml:space="preserve"> piano,(Salle Cortot, Salle Gaveau, Musée Jacquemart-André) a mestria que tem destes dois repertórios, clássico e jazz, me parece um trunfo maior para nos demonstrar a riqueza da inspiração musical do Brasil e de seus compositores”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.(Hervé Archambeau – diretor de programação </w:t>
      </w:r>
      <w:r w:rsidR="009950D5" w:rsidRPr="009950D5">
        <w:rPr>
          <w:rFonts w:ascii="Georgia" w:eastAsia="Times New Roman" w:hAnsi="Georgia" w:cs="Arial"/>
          <w:i/>
          <w:color w:val="000000"/>
          <w:sz w:val="24"/>
          <w:szCs w:val="24"/>
          <w:lang w:eastAsia="pt-BR"/>
        </w:rPr>
        <w:t>)</w:t>
      </w:r>
      <w:r w:rsidR="009950D5" w:rsidRPr="009950D5">
        <w:rPr>
          <w:rFonts w:ascii="Georgia" w:eastAsia="Times New Roman" w:hAnsi="Georgia" w:cs="Arial"/>
          <w:b/>
          <w:bCs/>
          <w:i/>
          <w:color w:val="000000"/>
          <w:sz w:val="24"/>
          <w:szCs w:val="24"/>
          <w:lang w:eastAsia="pt-BR"/>
        </w:rPr>
        <w:t>"</w:t>
      </w:r>
      <w:r w:rsidR="009950D5" w:rsidRPr="009950D5">
        <w:rPr>
          <w:rFonts w:ascii="Georgia" w:eastAsia="Times New Roman" w:hAnsi="Georgia" w:cs="Arial"/>
          <w:i/>
          <w:color w:val="000000"/>
          <w:sz w:val="24"/>
          <w:szCs w:val="24"/>
          <w:lang w:eastAsia="pt-BR"/>
        </w:rPr>
        <w:t>Um dos maiores artistas que conheci em minha vida..., a Ella Fitgerald brasileira!"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(François </w:t>
      </w:r>
      <w:proofErr w:type="spellStart"/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Loup</w:t>
      </w:r>
      <w:proofErr w:type="spellEnd"/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, baixo-barítono,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mestre em canto, Universidade de Maryland/T.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Municipal do RJ) </w:t>
      </w:r>
      <w:r w:rsidR="009950D5" w:rsidRPr="009950D5">
        <w:rPr>
          <w:rFonts w:ascii="Georgia" w:eastAsia="Times New Roman" w:hAnsi="Georgia" w:cs="Arial"/>
          <w:i/>
          <w:color w:val="000000"/>
          <w:sz w:val="24"/>
          <w:szCs w:val="24"/>
          <w:lang w:eastAsia="pt-BR"/>
        </w:rPr>
        <w:t>“Uma artista sem limites”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(Chico Neto–Jornal  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A Gazeta  do Espirito Santo )  </w:t>
      </w:r>
      <w:r w:rsidR="009950D5" w:rsidRPr="009950D5">
        <w:rPr>
          <w:rFonts w:ascii="Georgia" w:eastAsia="Times New Roman" w:hAnsi="Georgia" w:cs="Arial"/>
          <w:i/>
          <w:color w:val="000000"/>
          <w:sz w:val="24"/>
          <w:szCs w:val="24"/>
          <w:lang w:eastAsia="pt-BR"/>
        </w:rPr>
        <w:t>“Uma das mulheres que fazem a grandeza do jazz, ao lado de Toshiko Akiyoshi, Tania Maria e Mary Lou Williams"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(José Domingos </w:t>
      </w:r>
      <w:proofErr w:type="spellStart"/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Raffaelli</w:t>
      </w:r>
      <w:proofErr w:type="spellEnd"/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– O Globo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)</w:t>
      </w:r>
      <w:r w:rsidR="009950D5"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</w:p>
    <w:p w:rsidR="009950D5" w:rsidRPr="009950D5" w:rsidRDefault="009950D5" w:rsidP="00C6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50D5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Sobre o CD Modinhas e chorinhos eternos</w:t>
      </w:r>
    </w:p>
    <w:p w:rsidR="008E2471" w:rsidRDefault="009950D5" w:rsidP="008E2471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No CD, ELIANE SALEK nos exibe quase tudo que o tem para trazer ao público: ótima voz de meio-soprano, excelentes arranjos, de boa urdidura harmônica e rítmica, um piano sonoro e corretíssimo, entusiasmo de artista "performer" que sabe o que está fazendo, entusiasmo esse que a todos contagia quando topamos com uma artista brasileira dessa envergadura cantando, tocando e arranjando</w:t>
      </w:r>
      <w:r w:rsidR="00272BB9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música genuinamente brasileira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.</w:t>
      </w:r>
      <w:r w:rsidR="00272BB9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Quando Noel Rosa morreu, uma música em sua homenagem dizia que nele o Senhor encarnara "a alma sonora do samba". Pois em ELIANE SALEK, o Senhor encarnou A ALMA SONORA DA MÚSICA</w:t>
      </w:r>
      <w:proofErr w:type="gramStart"/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!!</w:t>
      </w:r>
      <w:proofErr w:type="gramEnd"/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  <w:r w:rsidR="00272BB9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Brava, ELIANE</w:t>
      </w:r>
      <w:bookmarkStart w:id="0" w:name="_GoBack"/>
      <w:bookmarkEnd w:id="0"/>
      <w:proofErr w:type="gramStart"/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!!!</w:t>
      </w:r>
      <w:proofErr w:type="gramEnd"/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M</w:t>
      </w:r>
      <w:r w:rsidR="00C660D6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ARCUS GÓES  </w:t>
      </w:r>
      <w:hyperlink r:id="rId5" w:history="1">
        <w:r w:rsidR="008E2471" w:rsidRPr="00A64A7F">
          <w:rPr>
            <w:rStyle w:val="Hyperlink"/>
            <w:rFonts w:ascii="Georgia" w:eastAsia="Times New Roman" w:hAnsi="Georgia" w:cs="Arial"/>
            <w:sz w:val="24"/>
            <w:szCs w:val="24"/>
            <w:lang w:eastAsia="pt-BR"/>
          </w:rPr>
          <w:t>www.movimento.com</w:t>
        </w:r>
      </w:hyperlink>
    </w:p>
    <w:p w:rsidR="009950D5" w:rsidRPr="009950D5" w:rsidRDefault="009950D5" w:rsidP="008E2471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950D5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Sobre o CD Mistura Brasileira</w:t>
      </w:r>
    </w:p>
    <w:p w:rsidR="009950D5" w:rsidRPr="009950D5" w:rsidRDefault="009950D5" w:rsidP="009950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“A gente nota competência e carinho misturados neste CD... e que repertório!” (Jornal Extra do RJ</w:t>
      </w:r>
      <w:proofErr w:type="gramStart"/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)</w:t>
      </w:r>
      <w:proofErr w:type="gramEnd"/>
    </w:p>
    <w:p w:rsidR="009950D5" w:rsidRPr="009950D5" w:rsidRDefault="009950D5" w:rsidP="009950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“Quem gosta de MPB tradicional vai adorar este disco... Enfim uma ótima pedida...” (Jornal Tribuna da Imprensa</w:t>
      </w:r>
      <w:proofErr w:type="gramStart"/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)</w:t>
      </w:r>
      <w:proofErr w:type="gramEnd"/>
      <w:r w:rsidRPr="009950D5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</w:p>
    <w:p w:rsidR="008E2471" w:rsidRDefault="008E2471" w:rsidP="008E247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t-BR"/>
        </w:rPr>
      </w:pPr>
    </w:p>
    <w:p w:rsidR="008E2471" w:rsidRPr="008E2471" w:rsidRDefault="008E2471" w:rsidP="008E2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t-BR"/>
        </w:rPr>
        <w:t xml:space="preserve">(contatos 21 999215262 / </w:t>
      </w:r>
      <w:hyperlink r:id="rId6" w:history="1">
        <w:r w:rsidRPr="00A64A7F">
          <w:rPr>
            <w:rStyle w:val="Hyperlink"/>
            <w:rFonts w:ascii="Georgia" w:eastAsia="Times New Roman" w:hAnsi="Georgia" w:cs="Arial"/>
            <w:b/>
            <w:bCs/>
            <w:sz w:val="24"/>
            <w:szCs w:val="24"/>
            <w:lang w:eastAsia="pt-BR"/>
          </w:rPr>
          <w:t>producaoelianesalek@gmail.com</w:t>
        </w:r>
      </w:hyperlink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t-BR"/>
        </w:rPr>
        <w:t xml:space="preserve"> )</w:t>
      </w:r>
    </w:p>
    <w:sectPr w:rsidR="008E2471" w:rsidRPr="008E2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D5"/>
    <w:rsid w:val="0018634C"/>
    <w:rsid w:val="00272BB9"/>
    <w:rsid w:val="00415346"/>
    <w:rsid w:val="00802DDE"/>
    <w:rsid w:val="008E2471"/>
    <w:rsid w:val="009950D5"/>
    <w:rsid w:val="00C6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95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95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ducaoelianesalek@gmail.com" TargetMode="External"/><Relationship Id="rId5" Type="http://schemas.openxmlformats.org/officeDocument/2006/relationships/hyperlink" Target="http://www.movimen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1061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de lima filho</dc:creator>
  <cp:keywords/>
  <dc:description/>
  <cp:lastModifiedBy>augusto de lima filho</cp:lastModifiedBy>
  <cp:revision>2</cp:revision>
  <dcterms:created xsi:type="dcterms:W3CDTF">2015-05-30T19:23:00Z</dcterms:created>
  <dcterms:modified xsi:type="dcterms:W3CDTF">2015-05-30T20:06:00Z</dcterms:modified>
</cp:coreProperties>
</file>